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63" w:rsidRDefault="003C1663" w:rsidP="003C1663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4358AB" w:rsidRDefault="003C1663" w:rsidP="003C1663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C1663">
        <w:rPr>
          <w:rFonts w:asciiTheme="majorEastAsia" w:eastAsiaTheme="majorEastAsia" w:hAnsiTheme="majorEastAsia" w:hint="eastAsia"/>
          <w:b/>
          <w:sz w:val="44"/>
          <w:szCs w:val="44"/>
        </w:rPr>
        <w:t>2022年湛江中医学校“三公”经费支出预算情况说明</w:t>
      </w:r>
    </w:p>
    <w:p w:rsidR="003C1663" w:rsidRDefault="003C1663" w:rsidP="003C1663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C1663" w:rsidRPr="003C1663" w:rsidRDefault="003C1663" w:rsidP="003C1663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2022</w:t>
      </w:r>
      <w:r w:rsidRPr="003C1663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</w:t>
      </w:r>
      <w:proofErr w:type="gramStart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年本部门</w:t>
      </w:r>
      <w:proofErr w:type="gramEnd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财政拨款安排“三公”经费</w:t>
      </w:r>
      <w:bookmarkStart w:id="0" w:name="PO_part3A2Amount1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19.98</w:t>
      </w:r>
      <w:r w:rsidRPr="003C1663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</w:t>
      </w:r>
      <w:bookmarkEnd w:id="0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万元，比上年</w:t>
      </w:r>
      <w:bookmarkStart w:id="1" w:name="PO_part3A2IncAmount1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增加3.48</w:t>
      </w:r>
      <w:bookmarkEnd w:id="1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万元，</w:t>
      </w:r>
      <w:bookmarkStart w:id="2" w:name="PO_part3A2IncPercent1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增长21</w:t>
      </w:r>
      <w:bookmarkEnd w:id="2"/>
      <w:r w:rsidR="00C5108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.09</w:t>
      </w:r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%，主要原因是</w:t>
      </w:r>
      <w:bookmarkStart w:id="3" w:name="PO_part3A2IncReason1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公务用车运行维护费增加</w:t>
      </w:r>
      <w:bookmarkEnd w:id="3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。其中：因公出国（境）费</w:t>
      </w:r>
      <w:r w:rsidR="00C5108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3</w:t>
      </w:r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万元，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与</w:t>
      </w:r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上年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持平</w:t>
      </w:r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；公务用车购置及运行费</w:t>
      </w:r>
      <w:bookmarkStart w:id="4" w:name="PO_part3A2Amount3"/>
      <w:r w:rsidR="00B9517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13.5</w:t>
      </w:r>
      <w:r w:rsidRPr="003C1663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</w:t>
      </w:r>
      <w:bookmarkEnd w:id="4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万元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</w:t>
      </w:r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比上年</w:t>
      </w:r>
      <w:bookmarkStart w:id="5" w:name="PO_part3A2IncAmount3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增加3.5</w:t>
      </w:r>
      <w:bookmarkEnd w:id="5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万元，</w:t>
      </w:r>
      <w:bookmarkStart w:id="6" w:name="PO_part3A2IncPercent3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增长35</w:t>
      </w:r>
      <w:bookmarkEnd w:id="6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%，主要原因是</w:t>
      </w:r>
      <w:bookmarkStart w:id="7" w:name="PO_part3A2IncReason3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公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务车使用期限长，</w:t>
      </w:r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预计需维修</w:t>
      </w:r>
      <w:bookmarkEnd w:id="7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；公务接待费</w:t>
      </w:r>
      <w:bookmarkStart w:id="8" w:name="PO_part3A2Amount6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3.48</w:t>
      </w:r>
      <w:r w:rsidRPr="003C1663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</w:t>
      </w:r>
      <w:bookmarkEnd w:id="8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万元，比上</w:t>
      </w:r>
      <w:bookmarkStart w:id="9" w:name="_GoBack"/>
      <w:bookmarkEnd w:id="9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bookmarkStart w:id="10" w:name="PO_part3A2IncAmount4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减少0.02</w:t>
      </w:r>
      <w:r w:rsidRPr="003C1663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</w:t>
      </w:r>
      <w:bookmarkEnd w:id="10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万元，</w:t>
      </w:r>
      <w:bookmarkStart w:id="11" w:name="PO_part3A2IncPercent4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下降0.</w:t>
      </w:r>
      <w:r w:rsidR="00B9517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6</w:t>
      </w:r>
      <w:r w:rsidRPr="003C1663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</w:t>
      </w:r>
      <w:bookmarkEnd w:id="11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%，主要原因是</w:t>
      </w:r>
      <w:bookmarkStart w:id="12" w:name="PO_part3A2IncReason4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减少公务接待 </w:t>
      </w:r>
      <w:bookmarkEnd w:id="12"/>
      <w:r w:rsidRPr="003C166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3C1663" w:rsidRPr="003C1663" w:rsidRDefault="003C1663" w:rsidP="003C1663">
      <w:pPr>
        <w:spacing w:line="220" w:lineRule="atLeast"/>
        <w:rPr>
          <w:rFonts w:ascii="仿宋" w:eastAsia="仿宋" w:hAnsi="仿宋"/>
          <w:b/>
          <w:sz w:val="32"/>
          <w:szCs w:val="32"/>
        </w:rPr>
      </w:pPr>
    </w:p>
    <w:sectPr w:rsidR="003C1663" w:rsidRPr="003C166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97" w:rsidRPr="001225E1" w:rsidRDefault="00242397" w:rsidP="003C1663">
      <w:pPr>
        <w:spacing w:after="0"/>
        <w:rPr>
          <w:szCs w:val="21"/>
        </w:rPr>
      </w:pPr>
      <w:r>
        <w:separator/>
      </w:r>
    </w:p>
  </w:endnote>
  <w:endnote w:type="continuationSeparator" w:id="0">
    <w:p w:rsidR="00242397" w:rsidRPr="001225E1" w:rsidRDefault="00242397" w:rsidP="003C1663">
      <w:pPr>
        <w:spacing w:after="0"/>
        <w:rPr>
          <w:szCs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97" w:rsidRPr="001225E1" w:rsidRDefault="00242397" w:rsidP="003C1663">
      <w:pPr>
        <w:spacing w:after="0"/>
        <w:rPr>
          <w:szCs w:val="21"/>
        </w:rPr>
      </w:pPr>
      <w:r>
        <w:separator/>
      </w:r>
    </w:p>
  </w:footnote>
  <w:footnote w:type="continuationSeparator" w:id="0">
    <w:p w:rsidR="00242397" w:rsidRPr="001225E1" w:rsidRDefault="00242397" w:rsidP="003C1663">
      <w:pPr>
        <w:spacing w:after="0"/>
        <w:rPr>
          <w:szCs w:val="21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B1DAF"/>
    <w:rsid w:val="00242397"/>
    <w:rsid w:val="00323B43"/>
    <w:rsid w:val="003C1663"/>
    <w:rsid w:val="003D37D8"/>
    <w:rsid w:val="00426133"/>
    <w:rsid w:val="004358AB"/>
    <w:rsid w:val="004F7B8B"/>
    <w:rsid w:val="008B7726"/>
    <w:rsid w:val="00AB7DED"/>
    <w:rsid w:val="00B95172"/>
    <w:rsid w:val="00BD080C"/>
    <w:rsid w:val="00C51084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6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6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6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66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6</cp:revision>
  <dcterms:created xsi:type="dcterms:W3CDTF">2008-09-11T17:20:00Z</dcterms:created>
  <dcterms:modified xsi:type="dcterms:W3CDTF">2023-06-19T08:17:00Z</dcterms:modified>
</cp:coreProperties>
</file>